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97C1" w14:textId="77777777" w:rsidR="001C7055" w:rsidRDefault="005F2E4B" w:rsidP="001C7055">
      <w:pPr>
        <w:spacing w:after="0"/>
        <w:jc w:val="center"/>
        <w:rPr>
          <w:rFonts w:ascii="Century Gothic" w:hAnsi="Century Gothic" w:cs="Times New Roman"/>
          <w:b/>
          <w:sz w:val="24"/>
          <w:szCs w:val="24"/>
        </w:rPr>
      </w:pPr>
      <w:r w:rsidRPr="001C7055">
        <w:rPr>
          <w:rFonts w:ascii="Century Gothic" w:hAnsi="Century Gothic" w:cs="Times New Roman"/>
          <w:b/>
          <w:sz w:val="24"/>
          <w:szCs w:val="24"/>
        </w:rPr>
        <w:t>ST. JOHNS COUNTY AIRPORT AUTHORITY</w:t>
      </w:r>
      <w:r w:rsidRPr="001C7055">
        <w:rPr>
          <w:rFonts w:ascii="Century Gothic" w:hAnsi="Century Gothic" w:cs="Times New Roman"/>
          <w:b/>
          <w:sz w:val="24"/>
          <w:szCs w:val="24"/>
        </w:rPr>
        <w:br/>
      </w:r>
      <w:r w:rsidR="001C7055">
        <w:rPr>
          <w:rFonts w:ascii="Century Gothic" w:hAnsi="Century Gothic" w:cs="Times New Roman"/>
          <w:b/>
          <w:sz w:val="24"/>
          <w:szCs w:val="24"/>
        </w:rPr>
        <w:t>Board Meeting Minutes</w:t>
      </w:r>
    </w:p>
    <w:p w14:paraId="06F1D6F4" w14:textId="70383230" w:rsidR="007631C7" w:rsidRPr="001C7055" w:rsidRDefault="001C7055" w:rsidP="001C7055">
      <w:pPr>
        <w:spacing w:after="0"/>
        <w:jc w:val="center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>Airport Conference Center</w:t>
      </w:r>
      <w:r w:rsidRPr="001C7055">
        <w:rPr>
          <w:rFonts w:ascii="Century Gothic" w:hAnsi="Century Gothic" w:cs="Times New Roman"/>
          <w:b/>
          <w:sz w:val="24"/>
          <w:szCs w:val="24"/>
        </w:rPr>
        <w:br/>
      </w:r>
      <w:r>
        <w:rPr>
          <w:rFonts w:ascii="Century Gothic" w:hAnsi="Century Gothic" w:cs="Times New Roman"/>
          <w:b/>
          <w:sz w:val="24"/>
          <w:szCs w:val="24"/>
        </w:rPr>
        <w:t>Wednesday, April</w:t>
      </w:r>
      <w:r w:rsidRPr="001C7055">
        <w:rPr>
          <w:rFonts w:ascii="Century Gothic" w:hAnsi="Century Gothic" w:cs="Times New Roman"/>
          <w:b/>
          <w:sz w:val="24"/>
          <w:szCs w:val="24"/>
        </w:rPr>
        <w:t xml:space="preserve"> 8, 2026</w:t>
      </w:r>
    </w:p>
    <w:p w14:paraId="06D00F02" w14:textId="77777777" w:rsidR="007631C7" w:rsidRPr="001C7055" w:rsidRDefault="007631C7">
      <w:pPr>
        <w:rPr>
          <w:rFonts w:ascii="Century Gothic" w:hAnsi="Century Gothic" w:cs="Times New Roman"/>
          <w:sz w:val="24"/>
          <w:szCs w:val="24"/>
        </w:rPr>
      </w:pPr>
    </w:p>
    <w:p w14:paraId="76DC7453" w14:textId="45338FD9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1. Call to Order</w:t>
      </w:r>
      <w:r w:rsidRPr="001C7055">
        <w:rPr>
          <w:rFonts w:ascii="Century Gothic" w:hAnsi="Century Gothic" w:cs="Times New Roman"/>
          <w:sz w:val="24"/>
          <w:szCs w:val="24"/>
        </w:rPr>
        <w:br/>
        <w:t xml:space="preserve">The </w:t>
      </w:r>
      <w:r w:rsidR="0020377D">
        <w:rPr>
          <w:rFonts w:ascii="Century Gothic" w:hAnsi="Century Gothic" w:cs="Times New Roman"/>
          <w:sz w:val="24"/>
          <w:szCs w:val="24"/>
        </w:rPr>
        <w:t>r</w:t>
      </w:r>
      <w:r w:rsidRPr="001C7055">
        <w:rPr>
          <w:rFonts w:ascii="Century Gothic" w:hAnsi="Century Gothic" w:cs="Times New Roman"/>
          <w:sz w:val="24"/>
          <w:szCs w:val="24"/>
        </w:rPr>
        <w:t xml:space="preserve">egular </w:t>
      </w:r>
      <w:r w:rsidR="0020377D">
        <w:rPr>
          <w:rFonts w:ascii="Century Gothic" w:hAnsi="Century Gothic" w:cs="Times New Roman"/>
          <w:sz w:val="24"/>
          <w:szCs w:val="24"/>
        </w:rPr>
        <w:t>m</w:t>
      </w:r>
      <w:r w:rsidRPr="001C7055">
        <w:rPr>
          <w:rFonts w:ascii="Century Gothic" w:hAnsi="Century Gothic" w:cs="Times New Roman"/>
          <w:sz w:val="24"/>
          <w:szCs w:val="24"/>
        </w:rPr>
        <w:t>eeting of the St. Johns County Airport Authority Board was called to order at 9:00 AM.</w:t>
      </w:r>
    </w:p>
    <w:p w14:paraId="026781A0" w14:textId="7777777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2. Ceremonial Presentation</w:t>
      </w:r>
      <w:r w:rsidRPr="001C7055">
        <w:rPr>
          <w:rFonts w:ascii="Century Gothic" w:hAnsi="Century Gothic" w:cs="Times New Roman"/>
          <w:sz w:val="24"/>
          <w:szCs w:val="24"/>
        </w:rPr>
        <w:br/>
        <w:t>A ceremonial check presentation was conducted recognizing federal funding secured through Congressman John Rutherford in the amount of $9,650,000. The funding, administered through the Federal Aviation Administration (FAA), will support future airfield infrastructure improvements.</w:t>
      </w:r>
    </w:p>
    <w:p w14:paraId="62839876" w14:textId="77777777" w:rsidR="001C7055" w:rsidRDefault="005F2E4B" w:rsidP="001C7055">
      <w:pPr>
        <w:spacing w:after="0"/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3. Roll Call</w:t>
      </w:r>
      <w:r w:rsidRPr="001C7055">
        <w:rPr>
          <w:rFonts w:ascii="Century Gothic" w:hAnsi="Century Gothic" w:cs="Times New Roman"/>
          <w:sz w:val="24"/>
          <w:szCs w:val="24"/>
        </w:rPr>
        <w:br/>
        <w:t>Board Members Present:</w:t>
      </w:r>
      <w:r w:rsidRPr="001C7055">
        <w:rPr>
          <w:rFonts w:ascii="Century Gothic" w:hAnsi="Century Gothic" w:cs="Times New Roman"/>
          <w:sz w:val="24"/>
          <w:szCs w:val="24"/>
        </w:rPr>
        <w:br/>
        <w:t>Nick Primrose, Chair</w:t>
      </w:r>
      <w:r w:rsidRPr="001C7055">
        <w:rPr>
          <w:rFonts w:ascii="Century Gothic" w:hAnsi="Century Gothic" w:cs="Times New Roman"/>
          <w:sz w:val="24"/>
          <w:szCs w:val="24"/>
        </w:rPr>
        <w:br/>
        <w:t>Mario Dipola, Vice Chair</w:t>
      </w:r>
      <w:r w:rsidRPr="001C7055">
        <w:rPr>
          <w:rFonts w:ascii="Century Gothic" w:hAnsi="Century Gothic" w:cs="Times New Roman"/>
          <w:sz w:val="24"/>
          <w:szCs w:val="24"/>
        </w:rPr>
        <w:br/>
        <w:t>Michelle Cash Chapman, Secretary/Treasurer</w:t>
      </w:r>
      <w:r w:rsidRPr="001C7055">
        <w:rPr>
          <w:rFonts w:ascii="Century Gothic" w:hAnsi="Century Gothic" w:cs="Times New Roman"/>
          <w:sz w:val="24"/>
          <w:szCs w:val="24"/>
        </w:rPr>
        <w:br/>
        <w:t>Jerry Dedge, Board Member</w:t>
      </w:r>
      <w:r w:rsidRPr="001C7055">
        <w:rPr>
          <w:rFonts w:ascii="Century Gothic" w:hAnsi="Century Gothic" w:cs="Times New Roman"/>
          <w:sz w:val="24"/>
          <w:szCs w:val="24"/>
        </w:rPr>
        <w:br/>
      </w:r>
      <w:r w:rsidRPr="001C7055">
        <w:rPr>
          <w:rFonts w:ascii="Century Gothic" w:hAnsi="Century Gothic" w:cs="Times New Roman"/>
          <w:sz w:val="24"/>
          <w:szCs w:val="24"/>
        </w:rPr>
        <w:br/>
        <w:t>Board Members Absent:</w:t>
      </w:r>
      <w:r w:rsidRPr="001C7055">
        <w:rPr>
          <w:rFonts w:ascii="Century Gothic" w:hAnsi="Century Gothic" w:cs="Times New Roman"/>
          <w:sz w:val="24"/>
          <w:szCs w:val="24"/>
        </w:rPr>
        <w:br/>
        <w:t>Daniel Bean, Board Member</w:t>
      </w:r>
      <w:r w:rsidRPr="001C7055">
        <w:rPr>
          <w:rFonts w:ascii="Century Gothic" w:hAnsi="Century Gothic" w:cs="Times New Roman"/>
          <w:sz w:val="24"/>
          <w:szCs w:val="24"/>
        </w:rPr>
        <w:br/>
      </w:r>
      <w:r w:rsidRPr="001C7055">
        <w:rPr>
          <w:rFonts w:ascii="Century Gothic" w:hAnsi="Century Gothic" w:cs="Times New Roman"/>
          <w:sz w:val="24"/>
          <w:szCs w:val="24"/>
        </w:rPr>
        <w:br/>
        <w:t>Staff Present:</w:t>
      </w:r>
      <w:r w:rsidRPr="001C7055">
        <w:rPr>
          <w:rFonts w:ascii="Century Gothic" w:hAnsi="Century Gothic" w:cs="Times New Roman"/>
          <w:sz w:val="24"/>
          <w:szCs w:val="24"/>
        </w:rPr>
        <w:br/>
        <w:t>Courtney Pittman, Interim Executive Director</w:t>
      </w:r>
      <w:r w:rsidRPr="001C7055">
        <w:rPr>
          <w:rFonts w:ascii="Century Gothic" w:hAnsi="Century Gothic" w:cs="Times New Roman"/>
          <w:sz w:val="24"/>
          <w:szCs w:val="24"/>
        </w:rPr>
        <w:br/>
        <w:t>Connie Worley, Controller</w:t>
      </w:r>
      <w:r w:rsidRPr="001C7055">
        <w:rPr>
          <w:rFonts w:ascii="Century Gothic" w:hAnsi="Century Gothic" w:cs="Times New Roman"/>
          <w:sz w:val="24"/>
          <w:szCs w:val="24"/>
        </w:rPr>
        <w:br/>
        <w:t>Linda Santiago, Senior Executive Assistant and Board Liaison</w:t>
      </w:r>
      <w:r w:rsidRPr="001C7055">
        <w:rPr>
          <w:rFonts w:ascii="Century Gothic" w:hAnsi="Century Gothic" w:cs="Times New Roman"/>
          <w:sz w:val="24"/>
          <w:szCs w:val="24"/>
        </w:rPr>
        <w:br/>
      </w:r>
      <w:r w:rsidR="001C7055">
        <w:rPr>
          <w:rFonts w:ascii="Century Gothic" w:hAnsi="Century Gothic" w:cs="Times New Roman"/>
          <w:sz w:val="24"/>
          <w:szCs w:val="24"/>
        </w:rPr>
        <w:t>Jeffrey Kempf, Deputy General Counsel</w:t>
      </w:r>
    </w:p>
    <w:p w14:paraId="57E49923" w14:textId="18D5F0CD" w:rsidR="007631C7" w:rsidRDefault="005F2E4B" w:rsidP="001C7055">
      <w:pPr>
        <w:spacing w:after="0"/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sz w:val="24"/>
          <w:szCs w:val="24"/>
        </w:rPr>
        <w:t>Chad Roberts, Aviation Counsel</w:t>
      </w:r>
    </w:p>
    <w:p w14:paraId="6ACF29B6" w14:textId="77777777" w:rsidR="001C7055" w:rsidRPr="001C7055" w:rsidRDefault="001C7055" w:rsidP="001C7055">
      <w:pPr>
        <w:spacing w:after="0"/>
        <w:rPr>
          <w:rFonts w:ascii="Century Gothic" w:hAnsi="Century Gothic" w:cs="Times New Roman"/>
          <w:sz w:val="24"/>
          <w:szCs w:val="24"/>
        </w:rPr>
      </w:pPr>
    </w:p>
    <w:p w14:paraId="77D3AE87" w14:textId="7777777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4. Minutes Approval</w:t>
      </w:r>
      <w:r w:rsidRPr="001C7055">
        <w:rPr>
          <w:rFonts w:ascii="Century Gothic" w:hAnsi="Century Gothic" w:cs="Times New Roman"/>
          <w:sz w:val="24"/>
          <w:szCs w:val="24"/>
        </w:rPr>
        <w:br/>
        <w:t xml:space="preserve">The Board reviewed the March 11, </w:t>
      </w:r>
      <w:proofErr w:type="gramStart"/>
      <w:r w:rsidRPr="001C7055">
        <w:rPr>
          <w:rFonts w:ascii="Century Gothic" w:hAnsi="Century Gothic" w:cs="Times New Roman"/>
          <w:sz w:val="24"/>
          <w:szCs w:val="24"/>
        </w:rPr>
        <w:t>2026</w:t>
      </w:r>
      <w:proofErr w:type="gramEnd"/>
      <w:r w:rsidRPr="001C7055">
        <w:rPr>
          <w:rFonts w:ascii="Century Gothic" w:hAnsi="Century Gothic" w:cs="Times New Roman"/>
          <w:sz w:val="24"/>
          <w:szCs w:val="24"/>
        </w:rPr>
        <w:t xml:space="preserve"> Regular Board Meeting Minutes. A motion was made to approve the minutes with amendments. Moved by Jerry Dedge, seconded by Mario Dipola. Motion approved.</w:t>
      </w:r>
    </w:p>
    <w:p w14:paraId="0EDB6795" w14:textId="7777777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lastRenderedPageBreak/>
        <w:t>5. Agenda Approval</w:t>
      </w:r>
      <w:r w:rsidRPr="001C7055">
        <w:rPr>
          <w:rFonts w:ascii="Century Gothic" w:hAnsi="Century Gothic" w:cs="Times New Roman"/>
          <w:sz w:val="24"/>
          <w:szCs w:val="24"/>
        </w:rPr>
        <w:br/>
        <w:t>A motion was made to approve the meeting agenda as presented. Moved by Mario Dipola, seconded by Michelle Cash Chapman. Motion approved.</w:t>
      </w:r>
    </w:p>
    <w:p w14:paraId="12218065" w14:textId="28801E22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6. Executive Director Search Update</w:t>
      </w:r>
      <w:r w:rsidRPr="001C7055">
        <w:rPr>
          <w:rFonts w:ascii="Century Gothic" w:hAnsi="Century Gothic" w:cs="Times New Roman"/>
          <w:sz w:val="24"/>
          <w:szCs w:val="24"/>
        </w:rPr>
        <w:br/>
        <w:t xml:space="preserve">A representative from ADK Executive Search provided an update on the recruitment process. A total of 36 candidates </w:t>
      </w:r>
      <w:proofErr w:type="gramStart"/>
      <w:r w:rsidRPr="001C7055">
        <w:rPr>
          <w:rFonts w:ascii="Century Gothic" w:hAnsi="Century Gothic" w:cs="Times New Roman"/>
          <w:sz w:val="24"/>
          <w:szCs w:val="24"/>
        </w:rPr>
        <w:t>have</w:t>
      </w:r>
      <w:proofErr w:type="gramEnd"/>
      <w:r w:rsidRPr="001C7055">
        <w:rPr>
          <w:rFonts w:ascii="Century Gothic" w:hAnsi="Century Gothic" w:cs="Times New Roman"/>
          <w:sz w:val="24"/>
          <w:szCs w:val="24"/>
        </w:rPr>
        <w:t xml:space="preserve"> applied, with approximately 6 to 8 candidates identified as viable prospects. Candidate presentations are anticipated at an upcoming Board meeting. </w:t>
      </w:r>
    </w:p>
    <w:p w14:paraId="2A475E30" w14:textId="102184D9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7. T-Hangar Use Policy</w:t>
      </w:r>
      <w:r w:rsidRPr="001C7055">
        <w:rPr>
          <w:rFonts w:ascii="Century Gothic" w:hAnsi="Century Gothic" w:cs="Times New Roman"/>
          <w:sz w:val="24"/>
          <w:szCs w:val="24"/>
        </w:rPr>
        <w:br/>
        <w:t>Staff presented Version 16 of the T-Hangar Use Policy. A motion was made to approve the policy</w:t>
      </w:r>
      <w:r w:rsidR="006D120A">
        <w:rPr>
          <w:rFonts w:ascii="Century Gothic" w:hAnsi="Century Gothic" w:cs="Times New Roman"/>
          <w:sz w:val="24"/>
          <w:szCs w:val="24"/>
        </w:rPr>
        <w:t xml:space="preserve"> </w:t>
      </w:r>
      <w:r w:rsidR="009611FF">
        <w:rPr>
          <w:rFonts w:ascii="Century Gothic" w:hAnsi="Century Gothic" w:cs="Times New Roman"/>
          <w:sz w:val="24"/>
          <w:szCs w:val="24"/>
        </w:rPr>
        <w:t xml:space="preserve">with no changes </w:t>
      </w:r>
      <w:r w:rsidR="006D120A">
        <w:rPr>
          <w:rFonts w:ascii="Century Gothic" w:hAnsi="Century Gothic" w:cs="Times New Roman"/>
          <w:sz w:val="24"/>
          <w:szCs w:val="24"/>
        </w:rPr>
        <w:t>via Resolution 2026-08</w:t>
      </w:r>
      <w:r w:rsidRPr="001C7055">
        <w:rPr>
          <w:rFonts w:ascii="Century Gothic" w:hAnsi="Century Gothic" w:cs="Times New Roman"/>
          <w:sz w:val="24"/>
          <w:szCs w:val="24"/>
        </w:rPr>
        <w:t>. Moved by Michelle Cash Chapman, seconded by Mario Dipola. Motion approved.</w:t>
      </w:r>
    </w:p>
    <w:p w14:paraId="0EF51375" w14:textId="3E0C880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8. Proposed T-Hangar Rate Structure</w:t>
      </w:r>
      <w:r w:rsidRPr="001C7055">
        <w:rPr>
          <w:rFonts w:ascii="Century Gothic" w:hAnsi="Century Gothic" w:cs="Times New Roman"/>
          <w:sz w:val="24"/>
          <w:szCs w:val="24"/>
        </w:rPr>
        <w:br/>
        <w:t>A motion was made to approve a two-year implementation plan with CPI adjustments</w:t>
      </w:r>
      <w:r w:rsidR="006D120A">
        <w:rPr>
          <w:rFonts w:ascii="Century Gothic" w:hAnsi="Century Gothic" w:cs="Times New Roman"/>
          <w:sz w:val="24"/>
          <w:szCs w:val="24"/>
        </w:rPr>
        <w:t xml:space="preserve"> via Resolution 2026-01</w:t>
      </w:r>
      <w:r w:rsidRPr="001C7055">
        <w:rPr>
          <w:rFonts w:ascii="Century Gothic" w:hAnsi="Century Gothic" w:cs="Times New Roman"/>
          <w:sz w:val="24"/>
          <w:szCs w:val="24"/>
        </w:rPr>
        <w:t>. Moved by Michelle Cash Chapman, seconded by Jerry Dedge. Motion approved.</w:t>
      </w:r>
    </w:p>
    <w:p w14:paraId="6AF835EF" w14:textId="45549B8B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9. Hawkeye View Lane</w:t>
      </w:r>
      <w:r w:rsidRPr="001C7055">
        <w:rPr>
          <w:rFonts w:ascii="Century Gothic" w:hAnsi="Century Gothic" w:cs="Times New Roman"/>
          <w:sz w:val="24"/>
          <w:szCs w:val="24"/>
        </w:rPr>
        <w:br/>
        <w:t xml:space="preserve">Staff provided an update regarding the Hawkeye View Lane property. </w:t>
      </w:r>
    </w:p>
    <w:p w14:paraId="4F3A0823" w14:textId="59E0024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10. Commercial Terminal Use Policy</w:t>
      </w:r>
      <w:r w:rsidRPr="001C7055">
        <w:rPr>
          <w:rFonts w:ascii="Century Gothic" w:hAnsi="Century Gothic" w:cs="Times New Roman"/>
          <w:sz w:val="24"/>
          <w:szCs w:val="24"/>
        </w:rPr>
        <w:br/>
      </w:r>
      <w:r w:rsidR="0020377D">
        <w:rPr>
          <w:rFonts w:ascii="Century Gothic" w:hAnsi="Century Gothic" w:cs="Times New Roman"/>
          <w:sz w:val="24"/>
          <w:szCs w:val="24"/>
        </w:rPr>
        <w:t>Going forward, all rental requests for the Terminal must be aviation related.</w:t>
      </w:r>
    </w:p>
    <w:p w14:paraId="149F6D98" w14:textId="05C85EF3" w:rsidR="00EA2CDA" w:rsidRDefault="00EA2CDA">
      <w:pPr>
        <w:rPr>
          <w:rFonts w:ascii="Century Gothic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Times New Roman"/>
          <w:b/>
          <w:bCs/>
          <w:sz w:val="24"/>
          <w:szCs w:val="24"/>
        </w:rPr>
        <w:t>11. Coordination with Supervisor of Elections and 2026 Framework</w:t>
      </w:r>
    </w:p>
    <w:p w14:paraId="79411D8D" w14:textId="46F3F1C8" w:rsidR="00EA2CDA" w:rsidRPr="00EA2CDA" w:rsidRDefault="00EA2CDA">
      <w:pPr>
        <w:rPr>
          <w:rFonts w:ascii="Century Gothic" w:hAnsi="Century Gothic" w:cs="Times New Roman"/>
          <w:sz w:val="24"/>
          <w:szCs w:val="24"/>
        </w:rPr>
      </w:pPr>
      <w:r w:rsidRPr="00EA2CDA">
        <w:rPr>
          <w:rFonts w:ascii="Century Gothic" w:hAnsi="Century Gothic" w:cs="Times New Roman"/>
          <w:sz w:val="24"/>
          <w:szCs w:val="24"/>
        </w:rPr>
        <w:t>The Board considered Resolution 2026-07 regarding Authority election procedures and governance structure</w:t>
      </w:r>
      <w:r>
        <w:rPr>
          <w:rFonts w:ascii="Century Gothic" w:hAnsi="Century Gothic" w:cs="Times New Roman"/>
          <w:sz w:val="24"/>
          <w:szCs w:val="24"/>
        </w:rPr>
        <w:t xml:space="preserve"> for the 2026 Elections.</w:t>
      </w:r>
      <w:r w:rsidRPr="00EA2CDA">
        <w:rPr>
          <w:rFonts w:ascii="Century Gothic" w:hAnsi="Century Gothic" w:cs="Times New Roman"/>
          <w:sz w:val="24"/>
          <w:szCs w:val="24"/>
        </w:rPr>
        <w:t xml:space="preserve"> The resolution was adopted as presented.</w:t>
      </w:r>
    </w:p>
    <w:p w14:paraId="0056F95D" w14:textId="74604502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2</w:t>
      </w:r>
      <w:r w:rsidRPr="001C7055">
        <w:rPr>
          <w:rFonts w:ascii="Century Gothic" w:hAnsi="Century Gothic" w:cs="Times New Roman"/>
          <w:b/>
          <w:bCs/>
          <w:sz w:val="24"/>
          <w:szCs w:val="24"/>
        </w:rPr>
        <w:t>. Financial Report</w:t>
      </w:r>
      <w:r w:rsidRPr="001C7055">
        <w:rPr>
          <w:rFonts w:ascii="Century Gothic" w:hAnsi="Century Gothic" w:cs="Times New Roman"/>
          <w:sz w:val="24"/>
          <w:szCs w:val="24"/>
        </w:rPr>
        <w:br/>
        <w:t>Net operating income was approximately $424,000, exceeding budget by approximately $90,000. Current cash balance is approximately $4.6 million.</w:t>
      </w:r>
    </w:p>
    <w:p w14:paraId="23A925AD" w14:textId="571BF677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3</w:t>
      </w:r>
      <w:r w:rsidRPr="001C7055">
        <w:rPr>
          <w:rFonts w:ascii="Century Gothic" w:hAnsi="Century Gothic" w:cs="Times New Roman"/>
          <w:b/>
          <w:bCs/>
          <w:sz w:val="24"/>
          <w:szCs w:val="24"/>
        </w:rPr>
        <w:t>. Annual Financial Audit</w:t>
      </w:r>
      <w:r w:rsidRPr="001C7055">
        <w:rPr>
          <w:rFonts w:ascii="Century Gothic" w:hAnsi="Century Gothic" w:cs="Times New Roman"/>
          <w:sz w:val="24"/>
          <w:szCs w:val="24"/>
        </w:rPr>
        <w:br/>
        <w:t>Cherry Bekaert is conducting the Authority’s annual financial audit with completion expected by June 30, 2026.</w:t>
      </w:r>
    </w:p>
    <w:p w14:paraId="2B171CDE" w14:textId="16512242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1C7055">
        <w:rPr>
          <w:rFonts w:ascii="Century Gothic" w:hAnsi="Century Gothic" w:cs="Times New Roman"/>
          <w:b/>
          <w:bCs/>
          <w:sz w:val="24"/>
          <w:szCs w:val="24"/>
        </w:rPr>
        <w:lastRenderedPageBreak/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4</w:t>
      </w:r>
      <w:r w:rsidRPr="001C7055">
        <w:rPr>
          <w:rFonts w:ascii="Century Gothic" w:hAnsi="Century Gothic" w:cs="Times New Roman"/>
          <w:b/>
          <w:bCs/>
          <w:sz w:val="24"/>
          <w:szCs w:val="24"/>
        </w:rPr>
        <w:t>. Construction Projects Update</w:t>
      </w:r>
      <w:r w:rsidRPr="001C7055">
        <w:rPr>
          <w:rFonts w:ascii="Century Gothic" w:hAnsi="Century Gothic" w:cs="Times New Roman"/>
          <w:sz w:val="24"/>
          <w:szCs w:val="24"/>
        </w:rPr>
        <w:br/>
        <w:t>Environmental assessment is underway with completion anticipated by Fall 2026. Taxiway F and US-1 Extension projects are expected to be shovel-ready within approximately 90 days pending funding authorization.</w:t>
      </w:r>
    </w:p>
    <w:p w14:paraId="30BB294C" w14:textId="1790550C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20377D">
        <w:rPr>
          <w:rFonts w:ascii="Century Gothic" w:hAnsi="Century Gothic" w:cs="Times New Roman"/>
          <w:b/>
          <w:bCs/>
          <w:sz w:val="24"/>
          <w:szCs w:val="24"/>
        </w:rPr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5</w:t>
      </w:r>
      <w:r w:rsidRPr="0020377D">
        <w:rPr>
          <w:rFonts w:ascii="Century Gothic" w:hAnsi="Century Gothic" w:cs="Times New Roman"/>
          <w:b/>
          <w:bCs/>
          <w:sz w:val="24"/>
          <w:szCs w:val="24"/>
        </w:rPr>
        <w:t>. Aviation Counsel Report</w:t>
      </w:r>
      <w:r w:rsidRPr="001C7055">
        <w:rPr>
          <w:rFonts w:ascii="Century Gothic" w:hAnsi="Century Gothic" w:cs="Times New Roman"/>
          <w:sz w:val="24"/>
          <w:szCs w:val="24"/>
        </w:rPr>
        <w:br/>
        <w:t>Updates were provided regarding tenant compliance matters and legal review.</w:t>
      </w:r>
    </w:p>
    <w:p w14:paraId="172C0860" w14:textId="11981552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20377D">
        <w:rPr>
          <w:rFonts w:ascii="Century Gothic" w:hAnsi="Century Gothic" w:cs="Times New Roman"/>
          <w:b/>
          <w:bCs/>
          <w:sz w:val="24"/>
          <w:szCs w:val="24"/>
        </w:rPr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6</w:t>
      </w:r>
      <w:r w:rsidRPr="0020377D">
        <w:rPr>
          <w:rFonts w:ascii="Century Gothic" w:hAnsi="Century Gothic" w:cs="Times New Roman"/>
          <w:b/>
          <w:bCs/>
          <w:sz w:val="24"/>
          <w:szCs w:val="24"/>
        </w:rPr>
        <w:t>. Audit Committee Update</w:t>
      </w:r>
      <w:r w:rsidRPr="001C7055">
        <w:rPr>
          <w:rFonts w:ascii="Century Gothic" w:hAnsi="Century Gothic" w:cs="Times New Roman"/>
          <w:sz w:val="24"/>
          <w:szCs w:val="24"/>
        </w:rPr>
        <w:br/>
        <w:t>Updates included FRS obligations, staffing vacancies, and financial performance.</w:t>
      </w:r>
    </w:p>
    <w:p w14:paraId="0F4A1475" w14:textId="6D3D75E1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20377D">
        <w:rPr>
          <w:rFonts w:ascii="Century Gothic" w:hAnsi="Century Gothic" w:cs="Times New Roman"/>
          <w:b/>
          <w:bCs/>
          <w:sz w:val="24"/>
          <w:szCs w:val="24"/>
        </w:rPr>
        <w:t>1</w:t>
      </w:r>
      <w:r w:rsidR="00EA2CDA">
        <w:rPr>
          <w:rFonts w:ascii="Century Gothic" w:hAnsi="Century Gothic" w:cs="Times New Roman"/>
          <w:b/>
          <w:bCs/>
          <w:sz w:val="24"/>
          <w:szCs w:val="24"/>
        </w:rPr>
        <w:t>7</w:t>
      </w:r>
      <w:r w:rsidRPr="0020377D">
        <w:rPr>
          <w:rFonts w:ascii="Century Gothic" w:hAnsi="Century Gothic" w:cs="Times New Roman"/>
          <w:b/>
          <w:bCs/>
          <w:sz w:val="24"/>
          <w:szCs w:val="24"/>
        </w:rPr>
        <w:t>. Next Meeting</w:t>
      </w:r>
      <w:r w:rsidRPr="001C7055">
        <w:rPr>
          <w:rFonts w:ascii="Century Gothic" w:hAnsi="Century Gothic" w:cs="Times New Roman"/>
          <w:sz w:val="24"/>
          <w:szCs w:val="24"/>
        </w:rPr>
        <w:br/>
        <w:t xml:space="preserve">The next Regular Board Meeting is scheduled for May 14, </w:t>
      </w:r>
      <w:proofErr w:type="gramStart"/>
      <w:r w:rsidRPr="001C7055">
        <w:rPr>
          <w:rFonts w:ascii="Century Gothic" w:hAnsi="Century Gothic" w:cs="Times New Roman"/>
          <w:sz w:val="24"/>
          <w:szCs w:val="24"/>
        </w:rPr>
        <w:t>2026</w:t>
      </w:r>
      <w:proofErr w:type="gramEnd"/>
      <w:r w:rsidRPr="001C7055">
        <w:rPr>
          <w:rFonts w:ascii="Century Gothic" w:hAnsi="Century Gothic" w:cs="Times New Roman"/>
          <w:sz w:val="24"/>
          <w:szCs w:val="24"/>
        </w:rPr>
        <w:t xml:space="preserve"> at 9:00 AM at the Airport Conference Center.</w:t>
      </w:r>
    </w:p>
    <w:p w14:paraId="27FF8E38" w14:textId="4433D742" w:rsidR="007631C7" w:rsidRPr="001C7055" w:rsidRDefault="005F2E4B">
      <w:pPr>
        <w:rPr>
          <w:rFonts w:ascii="Century Gothic" w:hAnsi="Century Gothic" w:cs="Times New Roman"/>
          <w:sz w:val="24"/>
          <w:szCs w:val="24"/>
        </w:rPr>
      </w:pPr>
      <w:r w:rsidRPr="0020377D">
        <w:rPr>
          <w:rFonts w:ascii="Century Gothic" w:hAnsi="Century Gothic" w:cs="Times New Roman"/>
          <w:b/>
          <w:bCs/>
          <w:sz w:val="24"/>
          <w:szCs w:val="24"/>
        </w:rPr>
        <w:t>Adjournment</w:t>
      </w:r>
      <w:r w:rsidRPr="001C7055">
        <w:rPr>
          <w:rFonts w:ascii="Century Gothic" w:hAnsi="Century Gothic" w:cs="Times New Roman"/>
          <w:sz w:val="24"/>
          <w:szCs w:val="24"/>
        </w:rPr>
        <w:br/>
        <w:t>The meeting was adjourned at 11:01 AM.</w:t>
      </w:r>
    </w:p>
    <w:p w14:paraId="11FFB949" w14:textId="77777777" w:rsidR="007631C7" w:rsidRPr="001C7055" w:rsidRDefault="007631C7">
      <w:pPr>
        <w:rPr>
          <w:rFonts w:ascii="Century Gothic" w:hAnsi="Century Gothic" w:cs="Times New Roman"/>
          <w:sz w:val="24"/>
          <w:szCs w:val="24"/>
        </w:rPr>
      </w:pPr>
    </w:p>
    <w:sectPr w:rsidR="007631C7" w:rsidRPr="001C70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3005143">
    <w:abstractNumId w:val="8"/>
  </w:num>
  <w:num w:numId="2" w16cid:durableId="1415206795">
    <w:abstractNumId w:val="6"/>
  </w:num>
  <w:num w:numId="3" w16cid:durableId="1208109293">
    <w:abstractNumId w:val="5"/>
  </w:num>
  <w:num w:numId="4" w16cid:durableId="989671458">
    <w:abstractNumId w:val="4"/>
  </w:num>
  <w:num w:numId="5" w16cid:durableId="1939751039">
    <w:abstractNumId w:val="7"/>
  </w:num>
  <w:num w:numId="6" w16cid:durableId="1203132622">
    <w:abstractNumId w:val="3"/>
  </w:num>
  <w:num w:numId="7" w16cid:durableId="688875937">
    <w:abstractNumId w:val="2"/>
  </w:num>
  <w:num w:numId="8" w16cid:durableId="1527450406">
    <w:abstractNumId w:val="1"/>
  </w:num>
  <w:num w:numId="9" w16cid:durableId="188169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CD4"/>
    <w:rsid w:val="0015074B"/>
    <w:rsid w:val="001C7055"/>
    <w:rsid w:val="0020377D"/>
    <w:rsid w:val="0029639D"/>
    <w:rsid w:val="00326F90"/>
    <w:rsid w:val="003A2616"/>
    <w:rsid w:val="005F2E4B"/>
    <w:rsid w:val="006D120A"/>
    <w:rsid w:val="007631C7"/>
    <w:rsid w:val="009611FF"/>
    <w:rsid w:val="00A54A8E"/>
    <w:rsid w:val="00AA1D8D"/>
    <w:rsid w:val="00B47730"/>
    <w:rsid w:val="00CB0664"/>
    <w:rsid w:val="00CF127C"/>
    <w:rsid w:val="00D963EF"/>
    <w:rsid w:val="00DD2EA9"/>
    <w:rsid w:val="00EA2C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2F4FB"/>
  <w14:defaultImageDpi w14:val="300"/>
  <w15:docId w15:val="{F4ADCC43-169D-417B-AA46-E1EFAE8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d67bb8-4ed5-4000-854a-ee9d8ec9f801" xsi:nil="true"/>
    <lcf76f155ced4ddcb4097134ff3c332f xmlns="796ac905-6883-45fd-b4f1-572a5eea7d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22CB2B4EC0945BAE405080738A402" ma:contentTypeVersion="13" ma:contentTypeDescription="Create a new document." ma:contentTypeScope="" ma:versionID="b405460d54aefad155eed97d87d47a25">
  <xsd:schema xmlns:xsd="http://www.w3.org/2001/XMLSchema" xmlns:xs="http://www.w3.org/2001/XMLSchema" xmlns:p="http://schemas.microsoft.com/office/2006/metadata/properties" xmlns:ns2="796ac905-6883-45fd-b4f1-572a5eea7db8" xmlns:ns3="efd67bb8-4ed5-4000-854a-ee9d8ec9f801" targetNamespace="http://schemas.microsoft.com/office/2006/metadata/properties" ma:root="true" ma:fieldsID="97e7593367605d0c1e13c94ea9e67b4f" ns2:_="" ns3:_="">
    <xsd:import namespace="796ac905-6883-45fd-b4f1-572a5eea7db8"/>
    <xsd:import namespace="efd67bb8-4ed5-4000-854a-ee9d8ec9f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c905-6883-45fd-b4f1-572a5eea7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dd8373-1e77-4826-8aae-b71c564442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67bb8-4ed5-4000-854a-ee9d8ec9f8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6714d4-ae91-4097-a5d0-44107964700c}" ma:internalName="TaxCatchAll" ma:showField="CatchAllData" ma:web="efd67bb8-4ed5-4000-854a-ee9d8ec9f8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47023-3F6E-48D9-BDB1-1BAF1AB129B7}">
  <ds:schemaRefs>
    <ds:schemaRef ds:uri="http://schemas.microsoft.com/office/2006/metadata/properties"/>
    <ds:schemaRef ds:uri="http://schemas.microsoft.com/office/infopath/2007/PartnerControls"/>
    <ds:schemaRef ds:uri="efd67bb8-4ed5-4000-854a-ee9d8ec9f801"/>
    <ds:schemaRef ds:uri="796ac905-6883-45fd-b4f1-572a5eea7db8"/>
  </ds:schemaRefs>
</ds:datastoreItem>
</file>

<file path=customXml/itemProps3.xml><?xml version="1.0" encoding="utf-8"?>
<ds:datastoreItem xmlns:ds="http://schemas.openxmlformats.org/officeDocument/2006/customXml" ds:itemID="{1460B950-4E01-4FFA-9912-190EBEEA63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2E83BB-30A3-41A6-B2AF-CC60EBC55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c905-6883-45fd-b4f1-572a5eea7db8"/>
    <ds:schemaRef ds:uri="efd67bb8-4ed5-4000-854a-ee9d8ec9f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2942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Linda Santiago</cp:lastModifiedBy>
  <cp:revision>4</cp:revision>
  <dcterms:created xsi:type="dcterms:W3CDTF">2026-04-09T15:10:00Z</dcterms:created>
  <dcterms:modified xsi:type="dcterms:W3CDTF">2026-04-09T15:14:00Z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0x01010096B22CB2B4EC0945BAE405080738A402</vt:lpwstr>
  </property>
  <property fmtid="{D5CDD505-2E9C-101B-9397-08002B2CF9AE}" pid="3" name="MediaServiceImageTags">
    <vt:lpwstr/>
  </property>
</Properties>
</file>